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B27AF8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51D84" w:rsidRPr="00E51D84">
              <w:rPr>
                <w:b/>
                <w:sz w:val="22"/>
                <w:szCs w:val="22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7B2D4E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A57F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7B2D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800D9" w:rsidRPr="009E7B8A" w:rsidTr="003C2A9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800D9" w:rsidRPr="00964B37" w:rsidRDefault="00A64E82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800D9" w:rsidRPr="00964B37">
              <w:rPr>
                <w:sz w:val="22"/>
                <w:szCs w:val="22"/>
              </w:rPr>
              <w:t>r hab. inż. Jacek Rak</w:t>
            </w:r>
            <w:r w:rsidR="009800D9">
              <w:rPr>
                <w:sz w:val="22"/>
                <w:szCs w:val="22"/>
              </w:rPr>
              <w:t>, prof. PWSZ</w:t>
            </w:r>
          </w:p>
        </w:tc>
      </w:tr>
      <w:tr w:rsidR="009800D9" w:rsidRPr="009E7B8A" w:rsidTr="003C2A9E">
        <w:tc>
          <w:tcPr>
            <w:tcW w:w="2988" w:type="dxa"/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800D9" w:rsidRPr="00964B37" w:rsidRDefault="009800D9" w:rsidP="003C2A9E">
            <w:pPr>
              <w:jc w:val="both"/>
              <w:rPr>
                <w:sz w:val="22"/>
                <w:szCs w:val="22"/>
              </w:rPr>
            </w:pPr>
            <w:r w:rsidRPr="00964B37">
              <w:rPr>
                <w:sz w:val="22"/>
                <w:szCs w:val="22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</w:t>
            </w:r>
            <w:r>
              <w:rPr>
                <w:sz w:val="22"/>
                <w:szCs w:val="22"/>
              </w:rPr>
              <w:t xml:space="preserve">prezentacji multimedialnych. </w:t>
            </w:r>
            <w:r w:rsidRPr="00964B37">
              <w:rPr>
                <w:sz w:val="22"/>
                <w:szCs w:val="22"/>
              </w:rPr>
              <w:t>Wykształcenie umiejętności samodzielne</w:t>
            </w:r>
            <w:r>
              <w:rPr>
                <w:sz w:val="22"/>
                <w:szCs w:val="22"/>
              </w:rPr>
              <w:t xml:space="preserve">j wizualizacji informacji na stronach internetowych. </w:t>
            </w:r>
          </w:p>
        </w:tc>
      </w:tr>
      <w:tr w:rsidR="009800D9" w:rsidRPr="009E7B8A" w:rsidTr="003C2A9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800D9" w:rsidRPr="009E7B8A" w:rsidTr="003C2A9E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Wymienia metody wizualizacji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F2164">
              <w:rPr>
                <w:rFonts w:ascii="Times New Roman" w:hAnsi="Times New Roman"/>
                <w:sz w:val="22"/>
                <w:szCs w:val="22"/>
                <w:lang w:eastAsia="en-US"/>
              </w:rPr>
              <w:t>Identyfikuje poprawną formę wizualizacji zadanej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K1P_W10</w:t>
            </w:r>
          </w:p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K1P_W08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  <w:trHeight w:val="84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Planuje organizację dokumentu z przestrzeganiem zasad wizualizacji informacji w nim zawartej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K1P_U13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Potrafi zaprojektować strukturę prezentacji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  <w:lang w:eastAsia="en-US"/>
              </w:rPr>
              <w:t>Potrafi dokonać wizualizacji informacji na stronach internetowych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K1P_U09</w:t>
            </w:r>
          </w:p>
        </w:tc>
      </w:tr>
      <w:tr w:rsidR="009800D9" w:rsidRPr="009E7B8A" w:rsidTr="003C2A9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9E7B8A" w:rsidRDefault="009800D9" w:rsidP="003C2A9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A64E82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K1P_K04</w:t>
            </w:r>
          </w:p>
        </w:tc>
      </w:tr>
      <w:tr w:rsidR="009800D9" w:rsidRPr="009E7B8A" w:rsidTr="003C2A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00D9" w:rsidRPr="002F2164" w:rsidRDefault="009800D9" w:rsidP="003C2A9E">
            <w:pPr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Dba o pozytywny wizerunek instytucji w oczach mediów poprzez troskę o rzetelną wizualizację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00D9" w:rsidRPr="002F2164" w:rsidRDefault="009800D9" w:rsidP="003C2A9E">
            <w:pPr>
              <w:jc w:val="center"/>
              <w:rPr>
                <w:sz w:val="22"/>
                <w:szCs w:val="22"/>
              </w:rPr>
            </w:pPr>
            <w:r w:rsidRPr="002F2164">
              <w:rPr>
                <w:sz w:val="22"/>
                <w:szCs w:val="22"/>
              </w:rPr>
              <w:t>K1P_K09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800D9" w:rsidRPr="009E7B8A" w:rsidTr="003C2A9E">
        <w:tc>
          <w:tcPr>
            <w:tcW w:w="10008" w:type="dxa"/>
            <w:vAlign w:val="center"/>
          </w:tcPr>
          <w:p w:rsidR="009800D9" w:rsidRPr="009E7B8A" w:rsidRDefault="009800D9" w:rsidP="003C2A9E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9800D9" w:rsidRPr="009E7B8A" w:rsidTr="003C2A9E">
        <w:tc>
          <w:tcPr>
            <w:tcW w:w="10008" w:type="dxa"/>
            <w:shd w:val="pct15" w:color="auto" w:fill="FFFFFF"/>
          </w:tcPr>
          <w:p w:rsidR="009800D9" w:rsidRPr="00C74883" w:rsidRDefault="009800D9" w:rsidP="003C2A9E">
            <w:pPr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Laboratorium</w:t>
            </w:r>
          </w:p>
        </w:tc>
      </w:tr>
      <w:tr w:rsidR="009800D9" w:rsidRPr="009E7B8A" w:rsidTr="003C2A9E">
        <w:tc>
          <w:tcPr>
            <w:tcW w:w="10008" w:type="dxa"/>
          </w:tcPr>
          <w:p w:rsidR="009800D9" w:rsidRPr="00C74883" w:rsidRDefault="009800D9" w:rsidP="00C74883">
            <w:pPr>
              <w:jc w:val="both"/>
              <w:rPr>
                <w:sz w:val="22"/>
                <w:szCs w:val="22"/>
              </w:rPr>
            </w:pPr>
            <w:r w:rsidRPr="00C74883">
              <w:rPr>
                <w:sz w:val="22"/>
                <w:szCs w:val="22"/>
              </w:rPr>
              <w:t>Wykorzystanie koncepcji stylów do efektywnej wizualizacji treści przy wykorzystaniu edytora tekstu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koncepcji stylów w edytorze tekstu do definiowania wykazów, w tym spisu treści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Wizualizacja informacji przy wykorzystaniu arkusza kalkulacyjnego - podstawowe zagadnienia</w:t>
            </w:r>
            <w:r w:rsidR="00C74883" w:rsidRPr="00C74883">
              <w:rPr>
                <w:sz w:val="22"/>
                <w:szCs w:val="22"/>
              </w:rPr>
              <w:t xml:space="preserve">, </w:t>
            </w:r>
            <w:r w:rsidRPr="00C74883">
              <w:rPr>
                <w:sz w:val="22"/>
                <w:szCs w:val="22"/>
              </w:rPr>
              <w:t xml:space="preserve">wybór właściwego </w:t>
            </w:r>
            <w:r w:rsidR="00C74883" w:rsidRPr="00C74883">
              <w:rPr>
                <w:sz w:val="22"/>
                <w:szCs w:val="22"/>
              </w:rPr>
              <w:t>typu wykresu,</w:t>
            </w:r>
            <w:r w:rsidRPr="00C74883">
              <w:rPr>
                <w:sz w:val="22"/>
                <w:szCs w:val="22"/>
              </w:rPr>
              <w:t xml:space="preserve"> wykresy </w:t>
            </w:r>
            <w:r w:rsidR="00C74883" w:rsidRPr="00C74883">
              <w:rPr>
                <w:sz w:val="22"/>
                <w:szCs w:val="22"/>
              </w:rPr>
              <w:t>niestandardowe; P</w:t>
            </w:r>
            <w:r w:rsidRPr="00C74883">
              <w:rPr>
                <w:sz w:val="22"/>
                <w:szCs w:val="22"/>
              </w:rPr>
              <w:t>odstawowe zagadnienia związane z tworzen</w:t>
            </w:r>
            <w:r w:rsidR="00C74883" w:rsidRPr="00C74883">
              <w:rPr>
                <w:sz w:val="22"/>
                <w:szCs w:val="22"/>
              </w:rPr>
              <w:t xml:space="preserve">iem prezentacji elektronicznych; </w:t>
            </w:r>
            <w:r w:rsidRPr="00C74883">
              <w:rPr>
                <w:sz w:val="22"/>
                <w:szCs w:val="22"/>
              </w:rPr>
              <w:t>Elementy przekazu multimedialnego prezentacji elektronicznej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Wykorzystanie techniki animacji niestandardowej w sterowaniu wizualizacją treści podczas prezentacji multimedialnej</w:t>
            </w:r>
            <w:r w:rsidR="00C74883" w:rsidRPr="00C74883">
              <w:rPr>
                <w:sz w:val="22"/>
                <w:szCs w:val="22"/>
              </w:rPr>
              <w:t xml:space="preserve">; </w:t>
            </w:r>
            <w:r w:rsidRPr="00C74883">
              <w:rPr>
                <w:sz w:val="22"/>
                <w:szCs w:val="22"/>
              </w:rPr>
              <w:t>Zaawansowane możliwości narzędzi</w:t>
            </w:r>
            <w:r w:rsidR="00C74883" w:rsidRPr="00C74883">
              <w:rPr>
                <w:sz w:val="22"/>
                <w:szCs w:val="22"/>
              </w:rPr>
              <w:t xml:space="preserve">a do prezentacji elektronicznej; </w:t>
            </w:r>
            <w:r w:rsidRPr="00C74883">
              <w:rPr>
                <w:sz w:val="22"/>
                <w:szCs w:val="22"/>
              </w:rPr>
              <w:t>Podstawowe zasady prezentacji informacj</w:t>
            </w:r>
            <w:r w:rsidR="00C74883" w:rsidRPr="00C74883">
              <w:rPr>
                <w:sz w:val="22"/>
                <w:szCs w:val="22"/>
              </w:rPr>
              <w:t xml:space="preserve">i za pomocą </w:t>
            </w:r>
            <w:r w:rsidR="00C74883" w:rsidRPr="00C74883">
              <w:rPr>
                <w:sz w:val="22"/>
                <w:szCs w:val="22"/>
              </w:rPr>
              <w:lastRenderedPageBreak/>
              <w:t xml:space="preserve">stron internetowych; </w:t>
            </w:r>
            <w:r w:rsidRPr="00C74883">
              <w:rPr>
                <w:sz w:val="22"/>
                <w:szCs w:val="22"/>
              </w:rPr>
              <w:t>Ergonomia prezentacji informacji na stronach internetowych</w:t>
            </w:r>
            <w:r w:rsidR="00C74883" w:rsidRPr="00C74883">
              <w:rPr>
                <w:sz w:val="22"/>
                <w:szCs w:val="22"/>
              </w:rPr>
              <w:t xml:space="preserve">; Struktura dokumentu HTML; </w:t>
            </w:r>
            <w:r w:rsidRPr="00C74883">
              <w:rPr>
                <w:sz w:val="22"/>
                <w:szCs w:val="22"/>
              </w:rPr>
              <w:t>Wizualizacja danych ilości</w:t>
            </w:r>
            <w:r w:rsidR="00C74883" w:rsidRPr="00C74883">
              <w:rPr>
                <w:sz w:val="22"/>
                <w:szCs w:val="22"/>
              </w:rPr>
              <w:t xml:space="preserve">owych za pomocą dokumentów HTML; </w:t>
            </w:r>
            <w:r w:rsidRPr="00C74883">
              <w:rPr>
                <w:sz w:val="22"/>
                <w:szCs w:val="22"/>
              </w:rPr>
              <w:t xml:space="preserve">Wizualizacja informacji graficznej </w:t>
            </w:r>
            <w:r w:rsidR="00C74883" w:rsidRPr="00C74883">
              <w:rPr>
                <w:sz w:val="22"/>
                <w:szCs w:val="22"/>
              </w:rPr>
              <w:t xml:space="preserve">za pomocą dokumentów HTML; </w:t>
            </w:r>
            <w:r w:rsidRPr="00C74883">
              <w:rPr>
                <w:sz w:val="22"/>
                <w:szCs w:val="22"/>
              </w:rPr>
              <w:t>Tworzenie powiązań p</w:t>
            </w:r>
            <w:r w:rsidR="00C74883" w:rsidRPr="00C74883">
              <w:rPr>
                <w:sz w:val="22"/>
                <w:szCs w:val="22"/>
              </w:rPr>
              <w:t>omiędzy treścią dokumentów HTML</w:t>
            </w:r>
          </w:p>
        </w:tc>
      </w:tr>
    </w:tbl>
    <w:p w:rsidR="009800D9" w:rsidRPr="009E7B8A" w:rsidRDefault="009800D9" w:rsidP="00C74883">
      <w:pPr>
        <w:jc w:val="both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800D9" w:rsidRPr="009E7B8A" w:rsidTr="003C2A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Dudycz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H.,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Wizualizacja danych jako narzędzie wspomagania zarządzania przedsiębiorstwe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m, Wrocław 1998.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Jung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B.,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Media, komunikacja, biznes elektroniczny, Warszawa 2001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9800D9" w:rsidRPr="00A64E82" w:rsidRDefault="00C74883" w:rsidP="00C7488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64E82">
              <w:rPr>
                <w:rFonts w:ascii="Times New Roman" w:hAnsi="Times New Roman" w:cs="Times New Roman"/>
                <w:lang w:val="pl-PL"/>
              </w:rPr>
              <w:t xml:space="preserve">3. </w:t>
            </w:r>
            <w:proofErr w:type="spellStart"/>
            <w:r w:rsidR="009800D9" w:rsidRPr="00A64E82">
              <w:rPr>
                <w:rFonts w:ascii="Times New Roman" w:hAnsi="Times New Roman" w:cs="Times New Roman"/>
                <w:lang w:val="pl-PL"/>
              </w:rPr>
              <w:t>Hindle</w:t>
            </w:r>
            <w:proofErr w:type="spellEnd"/>
            <w:r w:rsidRPr="00A64E82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 xml:space="preserve"> Poradnik menedżera. Sz</w:t>
            </w:r>
            <w:r w:rsidRPr="00A64E82">
              <w:rPr>
                <w:rFonts w:ascii="Times New Roman" w:hAnsi="Times New Roman" w:cs="Times New Roman"/>
                <w:lang w:val="pl-PL"/>
              </w:rPr>
              <w:t xml:space="preserve">tuka prezentacji, Warszawa </w:t>
            </w:r>
            <w:r w:rsidR="009800D9" w:rsidRPr="00A64E82">
              <w:rPr>
                <w:rFonts w:ascii="Times New Roman" w:hAnsi="Times New Roman" w:cs="Times New Roman"/>
                <w:lang w:val="pl-PL"/>
              </w:rPr>
              <w:t>2000</w:t>
            </w:r>
            <w:r w:rsidRPr="00A64E8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74883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Rosenfeld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L.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74883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Architektura informacji w serwis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ach internetowych, Warsz</w:t>
            </w:r>
            <w:r w:rsidR="00C74883">
              <w:rPr>
                <w:rFonts w:ascii="Times New Roman" w:hAnsi="Times New Roman" w:cs="Times New Roman"/>
                <w:lang w:val="pl-PL"/>
              </w:rPr>
              <w:t>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>wa 2003.</w:t>
            </w:r>
          </w:p>
          <w:p w:rsidR="009800D9" w:rsidRPr="00C74883" w:rsidRDefault="009800D9" w:rsidP="00C74883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4883">
              <w:rPr>
                <w:rFonts w:ascii="Times New Roman" w:hAnsi="Times New Roman" w:cs="Times New Roman"/>
                <w:lang w:val="pl-PL"/>
              </w:rPr>
              <w:t>Koprowska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A64E82">
              <w:rPr>
                <w:rFonts w:ascii="Times New Roman" w:hAnsi="Times New Roman" w:cs="Times New Roman"/>
                <w:lang w:val="pl-PL"/>
              </w:rPr>
              <w:t>,</w:t>
            </w:r>
            <w:r w:rsidRPr="00C74883">
              <w:rPr>
                <w:rFonts w:ascii="Times New Roman" w:hAnsi="Times New Roman" w:cs="Times New Roman"/>
                <w:lang w:val="pl-PL"/>
              </w:rPr>
              <w:t xml:space="preserve"> Grafika menedżerska i prezentacyjna, </w:t>
            </w:r>
            <w:r w:rsidR="00C74883" w:rsidRPr="00C74883">
              <w:rPr>
                <w:rFonts w:ascii="Times New Roman" w:hAnsi="Times New Roman" w:cs="Times New Roman"/>
                <w:lang w:val="pl-PL"/>
              </w:rPr>
              <w:t xml:space="preserve">Warszawa </w:t>
            </w:r>
            <w:r w:rsidRPr="00C74883">
              <w:rPr>
                <w:rFonts w:ascii="Times New Roman" w:hAnsi="Times New Roman" w:cs="Times New Roman"/>
                <w:lang w:val="pl-PL"/>
              </w:rPr>
              <w:t>2004</w:t>
            </w:r>
          </w:p>
        </w:tc>
      </w:tr>
      <w:tr w:rsidR="009800D9" w:rsidRPr="009E7B8A" w:rsidTr="003C2A9E">
        <w:tc>
          <w:tcPr>
            <w:tcW w:w="2660" w:type="dxa"/>
          </w:tcPr>
          <w:p w:rsidR="009800D9" w:rsidRPr="009E7B8A" w:rsidRDefault="009800D9" w:rsidP="00C74883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Metody praktyczne (studium przypadków z zakresu poruszanej tematyki)</w:t>
            </w:r>
          </w:p>
          <w:p w:rsidR="009800D9" w:rsidRPr="00631234" w:rsidRDefault="009800D9" w:rsidP="00C74883">
            <w:pPr>
              <w:jc w:val="both"/>
              <w:rPr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 xml:space="preserve">Metody podające (dyskusje, objaśnienia) 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800D9" w:rsidRPr="003A08D2" w:rsidTr="003C2A9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</w:p>
          <w:p w:rsidR="009800D9" w:rsidRPr="003A08D2" w:rsidRDefault="009800D9" w:rsidP="003C2A9E">
            <w:pPr>
              <w:jc w:val="center"/>
              <w:rPr>
                <w:sz w:val="22"/>
                <w:szCs w:val="22"/>
              </w:rPr>
            </w:pPr>
            <w:r w:rsidRPr="003A08D2">
              <w:rPr>
                <w:sz w:val="22"/>
                <w:szCs w:val="22"/>
              </w:rPr>
              <w:t>Nr efektu uczenia się/grupy efektów</w:t>
            </w:r>
            <w:r w:rsidRPr="003A08D2">
              <w:rPr>
                <w:sz w:val="22"/>
                <w:szCs w:val="22"/>
              </w:rPr>
              <w:br/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D33E4C" w:rsidRDefault="009800D9" w:rsidP="003C2A9E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1800" w:type="dxa"/>
          </w:tcPr>
          <w:p w:rsidR="009800D9" w:rsidRPr="00D33E4C" w:rsidRDefault="006927DE" w:rsidP="00C74883">
            <w:pPr>
              <w:rPr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01, 02</w:t>
            </w:r>
            <w:r>
              <w:rPr>
                <w:sz w:val="22"/>
                <w:szCs w:val="22"/>
              </w:rPr>
              <w:t xml:space="preserve">, </w:t>
            </w:r>
            <w:r w:rsidR="00062340">
              <w:rPr>
                <w:sz w:val="22"/>
                <w:szCs w:val="22"/>
              </w:rPr>
              <w:t>03</w:t>
            </w:r>
            <w:r w:rsidR="009800D9" w:rsidRPr="00D33E4C">
              <w:rPr>
                <w:sz w:val="22"/>
                <w:szCs w:val="22"/>
              </w:rPr>
              <w:t xml:space="preserve">, </w:t>
            </w:r>
            <w:r w:rsidR="00C74883">
              <w:rPr>
                <w:sz w:val="22"/>
                <w:szCs w:val="22"/>
              </w:rPr>
              <w:t xml:space="preserve">06, </w:t>
            </w:r>
            <w:r w:rsidR="009800D9" w:rsidRPr="00D33E4C">
              <w:rPr>
                <w:sz w:val="22"/>
                <w:szCs w:val="22"/>
              </w:rPr>
              <w:t>07</w:t>
            </w:r>
          </w:p>
        </w:tc>
      </w:tr>
      <w:tr w:rsidR="009800D9" w:rsidRPr="003A08D2" w:rsidTr="003C2A9E">
        <w:tc>
          <w:tcPr>
            <w:tcW w:w="8208" w:type="dxa"/>
            <w:gridSpan w:val="2"/>
          </w:tcPr>
          <w:p w:rsidR="009800D9" w:rsidRPr="00631234" w:rsidRDefault="009800D9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Weryfikacja realizacji </w:t>
            </w:r>
            <w:r w:rsidR="006927DE">
              <w:rPr>
                <w:sz w:val="22"/>
                <w:szCs w:val="22"/>
              </w:rPr>
              <w:t>dwóch zadań</w:t>
            </w:r>
            <w:r>
              <w:rPr>
                <w:sz w:val="22"/>
                <w:szCs w:val="22"/>
              </w:rPr>
              <w:t xml:space="preserve"> projektow</w:t>
            </w:r>
            <w:r w:rsidR="006927DE">
              <w:rPr>
                <w:sz w:val="22"/>
                <w:szCs w:val="22"/>
              </w:rPr>
              <w:t>ych</w:t>
            </w:r>
          </w:p>
        </w:tc>
        <w:tc>
          <w:tcPr>
            <w:tcW w:w="1800" w:type="dxa"/>
          </w:tcPr>
          <w:p w:rsidR="009800D9" w:rsidRPr="00631234" w:rsidRDefault="00062340" w:rsidP="00C74883">
            <w:pPr>
              <w:rPr>
                <w:rFonts w:ascii="Arial Narrow" w:hAnsi="Arial Narrow"/>
                <w:sz w:val="22"/>
                <w:szCs w:val="22"/>
              </w:rPr>
            </w:pPr>
            <w:r w:rsidRPr="00D33E4C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 xml:space="preserve">, </w:t>
            </w:r>
            <w:r w:rsidR="009800D9" w:rsidRPr="00631234">
              <w:rPr>
                <w:sz w:val="22"/>
                <w:szCs w:val="22"/>
              </w:rPr>
              <w:t>05, 06</w:t>
            </w:r>
            <w:r w:rsidR="009800D9">
              <w:rPr>
                <w:sz w:val="22"/>
                <w:szCs w:val="22"/>
              </w:rPr>
              <w:t>, 07</w:t>
            </w:r>
          </w:p>
        </w:tc>
      </w:tr>
      <w:tr w:rsidR="009800D9" w:rsidRPr="003A08D2" w:rsidTr="003C2A9E">
        <w:tc>
          <w:tcPr>
            <w:tcW w:w="2660" w:type="dxa"/>
            <w:tcBorders>
              <w:bottom w:val="single" w:sz="12" w:space="0" w:color="auto"/>
            </w:tcBorders>
          </w:tcPr>
          <w:p w:rsidR="009800D9" w:rsidRPr="00631234" w:rsidRDefault="009800D9" w:rsidP="003C2A9E">
            <w:pPr>
              <w:rPr>
                <w:rFonts w:ascii="Arial Narrow" w:hAnsi="Arial Narrow"/>
                <w:sz w:val="22"/>
                <w:szCs w:val="22"/>
              </w:rPr>
            </w:pPr>
            <w:r w:rsidRPr="0063123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800D9" w:rsidRPr="00631234" w:rsidRDefault="006927DE" w:rsidP="006927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800D9" w:rsidRPr="00631234">
              <w:rPr>
                <w:sz w:val="22"/>
                <w:szCs w:val="22"/>
              </w:rPr>
              <w:t xml:space="preserve">prawdzian umiejętności praktycznych </w:t>
            </w:r>
            <w:r w:rsidR="009800D9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>dwa zadania projektowe</w:t>
            </w:r>
          </w:p>
        </w:tc>
      </w:tr>
    </w:tbl>
    <w:p w:rsidR="009800D9" w:rsidRPr="009E7B8A" w:rsidRDefault="009800D9" w:rsidP="009800D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800D9" w:rsidRPr="009E7B8A" w:rsidTr="003C2A9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00D9" w:rsidRPr="009E7B8A" w:rsidRDefault="009800D9" w:rsidP="003C2A9E">
            <w:pPr>
              <w:rPr>
                <w:sz w:val="22"/>
                <w:szCs w:val="22"/>
              </w:rPr>
            </w:pPr>
          </w:p>
          <w:p w:rsidR="009800D9" w:rsidRPr="009E7B8A" w:rsidRDefault="009800D9" w:rsidP="003C2A9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9800D9" w:rsidRPr="009E7B8A" w:rsidRDefault="009800D9" w:rsidP="003C2A9E">
            <w:pPr>
              <w:rPr>
                <w:color w:val="FF0000"/>
                <w:sz w:val="22"/>
                <w:szCs w:val="22"/>
              </w:rPr>
            </w:pPr>
          </w:p>
        </w:tc>
      </w:tr>
      <w:tr w:rsidR="009800D9" w:rsidRPr="009E7B8A" w:rsidTr="003C2A9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800D9" w:rsidRPr="009E7B8A" w:rsidTr="003C2A9E">
        <w:trPr>
          <w:trHeight w:val="262"/>
        </w:trPr>
        <w:tc>
          <w:tcPr>
            <w:tcW w:w="5070" w:type="dxa"/>
            <w:vMerge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800D9" w:rsidRPr="009E7B8A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800D9" w:rsidRPr="00B97A2E" w:rsidRDefault="009800D9" w:rsidP="003C2A9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97A2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18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10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18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18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24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24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30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30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7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7B2D4E" w:rsidRPr="004D6A2F" w:rsidRDefault="007B2D4E" w:rsidP="007B2D4E">
            <w:pPr>
              <w:jc w:val="center"/>
            </w:pPr>
            <w:r>
              <w:t>0.1</w:t>
            </w:r>
          </w:p>
        </w:tc>
        <w:tc>
          <w:tcPr>
            <w:tcW w:w="2812" w:type="dxa"/>
          </w:tcPr>
          <w:p w:rsidR="007B2D4E" w:rsidRPr="004D6A2F" w:rsidRDefault="007B2D4E" w:rsidP="007B2D4E">
            <w:pPr>
              <w:jc w:val="center"/>
            </w:pPr>
            <w:r>
              <w:t>0.1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</w:tcPr>
          <w:p w:rsidR="007B2D4E" w:rsidRPr="009E7B8A" w:rsidRDefault="007B2D4E" w:rsidP="007B2D4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100.1</w:t>
            </w:r>
          </w:p>
        </w:tc>
        <w:tc>
          <w:tcPr>
            <w:tcW w:w="2812" w:type="dxa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7B2D4E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7B2D4E" w:rsidRPr="009E7B8A" w:rsidTr="003C2A9E">
        <w:trPr>
          <w:trHeight w:val="236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o komunikacji społecznej i mediach)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FA57FD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7B2D4E">
              <w:rPr>
                <w:sz w:val="22"/>
                <w:szCs w:val="22"/>
              </w:rPr>
              <w:t>6</w:t>
            </w:r>
          </w:p>
        </w:tc>
      </w:tr>
      <w:tr w:rsidR="007B2D4E" w:rsidRPr="009E7B8A" w:rsidTr="003C2A9E">
        <w:trPr>
          <w:trHeight w:val="262"/>
        </w:trPr>
        <w:tc>
          <w:tcPr>
            <w:tcW w:w="5070" w:type="dxa"/>
            <w:shd w:val="clear" w:color="auto" w:fill="C0C0C0"/>
          </w:tcPr>
          <w:p w:rsidR="007B2D4E" w:rsidRPr="009E7B8A" w:rsidRDefault="007B2D4E" w:rsidP="007B2D4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B2D4E" w:rsidRPr="009E7B8A" w:rsidRDefault="007B2D4E" w:rsidP="007B2D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bookmarkStart w:id="0" w:name="_GoBack"/>
            <w:bookmarkEnd w:id="0"/>
            <w:r>
              <w:rPr>
                <w:sz w:val="22"/>
                <w:szCs w:val="22"/>
              </w:rPr>
              <w:t>7</w:t>
            </w:r>
          </w:p>
        </w:tc>
      </w:tr>
    </w:tbl>
    <w:p w:rsidR="009800D9" w:rsidRPr="009E7B8A" w:rsidRDefault="009800D9" w:rsidP="00FC3315">
      <w:pPr>
        <w:rPr>
          <w:sz w:val="22"/>
          <w:szCs w:val="22"/>
        </w:rPr>
      </w:pPr>
    </w:p>
    <w:sectPr w:rsidR="009800D9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3AAF"/>
    <w:multiLevelType w:val="hybridMultilevel"/>
    <w:tmpl w:val="EA6E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570"/>
    <w:multiLevelType w:val="hybridMultilevel"/>
    <w:tmpl w:val="DB70F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E5734E"/>
    <w:multiLevelType w:val="hybridMultilevel"/>
    <w:tmpl w:val="87EE2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340"/>
    <w:rsid w:val="000B3A17"/>
    <w:rsid w:val="000C760A"/>
    <w:rsid w:val="001576BD"/>
    <w:rsid w:val="00183B8B"/>
    <w:rsid w:val="001A0080"/>
    <w:rsid w:val="001F04B2"/>
    <w:rsid w:val="00250888"/>
    <w:rsid w:val="00263B57"/>
    <w:rsid w:val="00325E3C"/>
    <w:rsid w:val="00335D56"/>
    <w:rsid w:val="00410D8C"/>
    <w:rsid w:val="00416716"/>
    <w:rsid w:val="004474A9"/>
    <w:rsid w:val="0050790E"/>
    <w:rsid w:val="005A5B46"/>
    <w:rsid w:val="00622034"/>
    <w:rsid w:val="006927DE"/>
    <w:rsid w:val="00791511"/>
    <w:rsid w:val="007B2D4E"/>
    <w:rsid w:val="00801B19"/>
    <w:rsid w:val="008020D5"/>
    <w:rsid w:val="008322AC"/>
    <w:rsid w:val="00837E28"/>
    <w:rsid w:val="00846BFF"/>
    <w:rsid w:val="00865722"/>
    <w:rsid w:val="008A0657"/>
    <w:rsid w:val="008B224B"/>
    <w:rsid w:val="008C358C"/>
    <w:rsid w:val="008E3A82"/>
    <w:rsid w:val="009074ED"/>
    <w:rsid w:val="009800D9"/>
    <w:rsid w:val="009E7B8A"/>
    <w:rsid w:val="009F5760"/>
    <w:rsid w:val="00A0703A"/>
    <w:rsid w:val="00A64E82"/>
    <w:rsid w:val="00A77612"/>
    <w:rsid w:val="00B14775"/>
    <w:rsid w:val="00B27AF8"/>
    <w:rsid w:val="00C60C15"/>
    <w:rsid w:val="00C74883"/>
    <w:rsid w:val="00C83126"/>
    <w:rsid w:val="00D240F4"/>
    <w:rsid w:val="00D466D8"/>
    <w:rsid w:val="00DA52BA"/>
    <w:rsid w:val="00E32F86"/>
    <w:rsid w:val="00E40B0C"/>
    <w:rsid w:val="00E51D84"/>
    <w:rsid w:val="00EA2C4A"/>
    <w:rsid w:val="00EE2410"/>
    <w:rsid w:val="00F14AB6"/>
    <w:rsid w:val="00F22F4E"/>
    <w:rsid w:val="00FA2E58"/>
    <w:rsid w:val="00FA57FD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800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00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9800D9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2019-07-04T18:00:00Z</dcterms:created>
  <dcterms:modified xsi:type="dcterms:W3CDTF">2019-07-04T18:00:00Z</dcterms:modified>
</cp:coreProperties>
</file>